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CB" w:rsidRDefault="00C603D2">
      <w:pPr>
        <w:rPr>
          <w:rFonts w:ascii="Tahoma" w:hAnsi="Tahoma" w:cs="Tahoma"/>
          <w:bCs/>
          <w:color w:val="000000"/>
          <w:sz w:val="21"/>
          <w:szCs w:val="21"/>
          <w:shd w:val="clear" w:color="auto" w:fill="FFFFFF"/>
        </w:rPr>
      </w:pPr>
      <w:r w:rsidRPr="00C603D2">
        <w:rPr>
          <w:rFonts w:ascii="Tahoma" w:hAnsi="Tahoma" w:cs="Tahoma"/>
          <w:bCs/>
          <w:color w:val="000000"/>
          <w:sz w:val="21"/>
          <w:szCs w:val="21"/>
          <w:shd w:val="clear" w:color="auto" w:fill="FFFFFF"/>
        </w:rPr>
        <w:t>How to Configure Invoice Approval Rules for Different Purchase Order PO Matched Scenarios</w:t>
      </w:r>
    </w:p>
    <w:p w:rsidR="00C603D2" w:rsidRDefault="00C603D2">
      <w:pPr>
        <w:rPr>
          <w:rFonts w:ascii="Tahoma" w:hAnsi="Tahoma" w:cs="Tahoma"/>
          <w:bCs/>
          <w:color w:val="000000"/>
          <w:sz w:val="21"/>
          <w:szCs w:val="21"/>
          <w:shd w:val="clear" w:color="auto" w:fill="FFFFFF"/>
        </w:rPr>
      </w:pPr>
      <w:r>
        <w:rPr>
          <w:rFonts w:ascii="Tahoma" w:hAnsi="Tahoma" w:cs="Tahoma"/>
          <w:bCs/>
          <w:color w:val="000000"/>
          <w:sz w:val="21"/>
          <w:szCs w:val="21"/>
          <w:shd w:val="clear" w:color="auto" w:fill="FFFFFF"/>
        </w:rPr>
        <w:t>Scenarios</w:t>
      </w:r>
    </w:p>
    <w:p w:rsidR="00C603D2" w:rsidRDefault="00C603D2">
      <w:pPr>
        <w:rPr>
          <w:rFonts w:ascii="Tahoma" w:hAnsi="Tahoma" w:cs="Tahoma"/>
          <w:color w:val="000000"/>
          <w:shd w:val="clear" w:color="auto" w:fill="FFFFFF"/>
        </w:rPr>
      </w:pPr>
      <w:r>
        <w:rPr>
          <w:rFonts w:ascii="Tahoma" w:hAnsi="Tahoma" w:cs="Tahoma"/>
          <w:color w:val="000000"/>
          <w:shd w:val="clear" w:color="auto" w:fill="FFFFFF"/>
        </w:rPr>
        <w:t xml:space="preserve">The requirement is </w:t>
      </w:r>
      <w:r>
        <w:rPr>
          <w:rFonts w:ascii="Tahoma" w:hAnsi="Tahoma" w:cs="Tahoma"/>
          <w:color w:val="000000"/>
          <w:shd w:val="clear" w:color="auto" w:fill="FFFFFF"/>
        </w:rPr>
        <w:t xml:space="preserve">as follows: </w:t>
      </w:r>
      <w:r>
        <w:rPr>
          <w:rFonts w:ascii="Tahoma" w:hAnsi="Tahoma" w:cs="Tahoma"/>
          <w:color w:val="000000"/>
        </w:rPr>
        <w:br/>
      </w:r>
      <w:r>
        <w:rPr>
          <w:rFonts w:ascii="Tahoma" w:hAnsi="Tahoma" w:cs="Tahoma"/>
          <w:color w:val="000000"/>
          <w:shd w:val="clear" w:color="auto" w:fill="FFFFFF"/>
        </w:rPr>
        <w:t xml:space="preserve">1. </w:t>
      </w:r>
      <w:proofErr w:type="gramStart"/>
      <w:r>
        <w:rPr>
          <w:rFonts w:ascii="Tahoma" w:hAnsi="Tahoma" w:cs="Tahoma"/>
          <w:color w:val="000000"/>
          <w:shd w:val="clear" w:color="auto" w:fill="FFFFFF"/>
        </w:rPr>
        <w:t>If</w:t>
      </w:r>
      <w:proofErr w:type="gram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a</w:t>
      </w:r>
      <w:proofErr w:type="spellEnd"/>
      <w:r>
        <w:rPr>
          <w:rFonts w:ascii="Tahoma" w:hAnsi="Tahoma" w:cs="Tahoma"/>
          <w:color w:val="000000"/>
          <w:shd w:val="clear" w:color="auto" w:fill="FFFFFF"/>
        </w:rPr>
        <w:t xml:space="preserve"> Invoice has a PO is matched at header level, it should be auto approved.</w:t>
      </w:r>
      <w:r>
        <w:rPr>
          <w:rFonts w:ascii="Tahoma" w:hAnsi="Tahoma" w:cs="Tahoma"/>
          <w:color w:val="000000"/>
        </w:rPr>
        <w:br/>
      </w:r>
      <w:r>
        <w:rPr>
          <w:rFonts w:ascii="Tahoma" w:hAnsi="Tahoma" w:cs="Tahoma"/>
          <w:color w:val="000000"/>
          <w:shd w:val="clear" w:color="auto" w:fill="FFFFFF"/>
        </w:rPr>
        <w:t xml:space="preserve">2. If </w:t>
      </w:r>
      <w:proofErr w:type="spellStart"/>
      <w:proofErr w:type="gramStart"/>
      <w:r>
        <w:rPr>
          <w:rFonts w:ascii="Tahoma" w:hAnsi="Tahoma" w:cs="Tahoma"/>
          <w:color w:val="000000"/>
          <w:shd w:val="clear" w:color="auto" w:fill="FFFFFF"/>
        </w:rPr>
        <w:t>a</w:t>
      </w:r>
      <w:proofErr w:type="spellEnd"/>
      <w:proofErr w:type="gramEnd"/>
      <w:r>
        <w:rPr>
          <w:rFonts w:ascii="Tahoma" w:hAnsi="Tahoma" w:cs="Tahoma"/>
          <w:color w:val="000000"/>
          <w:shd w:val="clear" w:color="auto" w:fill="FFFFFF"/>
        </w:rPr>
        <w:t xml:space="preserve"> Invoice has all lines which are PO matched, it should be auto approved.</w:t>
      </w:r>
      <w:r>
        <w:rPr>
          <w:rFonts w:ascii="Tahoma" w:hAnsi="Tahoma" w:cs="Tahoma"/>
          <w:color w:val="000000"/>
        </w:rPr>
        <w:br/>
      </w:r>
      <w:r>
        <w:rPr>
          <w:rFonts w:ascii="Tahoma" w:hAnsi="Tahoma" w:cs="Tahoma"/>
          <w:color w:val="000000"/>
          <w:shd w:val="clear" w:color="auto" w:fill="FFFFFF"/>
        </w:rPr>
        <w:t xml:space="preserve">3. If </w:t>
      </w:r>
      <w:proofErr w:type="spellStart"/>
      <w:r>
        <w:rPr>
          <w:rFonts w:ascii="Tahoma" w:hAnsi="Tahoma" w:cs="Tahoma"/>
          <w:color w:val="000000"/>
          <w:shd w:val="clear" w:color="auto" w:fill="FFFFFF"/>
        </w:rPr>
        <w:t>a</w:t>
      </w:r>
      <w:proofErr w:type="spellEnd"/>
      <w:r>
        <w:rPr>
          <w:rFonts w:ascii="Tahoma" w:hAnsi="Tahoma" w:cs="Tahoma"/>
          <w:color w:val="000000"/>
          <w:shd w:val="clear" w:color="auto" w:fill="FFFFFF"/>
        </w:rPr>
        <w:t xml:space="preserve"> Invoice has PO matched lines as well as unmatched lines, it needs to be sent </w:t>
      </w:r>
      <w:proofErr w:type="gramStart"/>
      <w:r>
        <w:rPr>
          <w:rFonts w:ascii="Tahoma" w:hAnsi="Tahoma" w:cs="Tahoma"/>
          <w:color w:val="000000"/>
          <w:shd w:val="clear" w:color="auto" w:fill="FFFFFF"/>
        </w:rPr>
        <w:t xml:space="preserve">for </w:t>
      </w:r>
      <w:r>
        <w:rPr>
          <w:rFonts w:ascii="Tahoma" w:hAnsi="Tahoma" w:cs="Tahoma"/>
          <w:color w:val="000000"/>
          <w:shd w:val="clear" w:color="auto" w:fill="FFFFFF"/>
        </w:rPr>
        <w:t xml:space="preserve"> </w:t>
      </w:r>
      <w:r>
        <w:rPr>
          <w:rFonts w:ascii="Tahoma" w:hAnsi="Tahoma" w:cs="Tahoma"/>
          <w:color w:val="000000"/>
          <w:shd w:val="clear" w:color="auto" w:fill="FFFFFF"/>
        </w:rPr>
        <w:t>approval</w:t>
      </w:r>
      <w:proofErr w:type="gramEnd"/>
      <w:r>
        <w:rPr>
          <w:rFonts w:ascii="Tahoma" w:hAnsi="Tahoma" w:cs="Tahoma"/>
          <w:color w:val="000000"/>
          <w:shd w:val="clear" w:color="auto" w:fill="FFFFFF"/>
        </w:rPr>
        <w:t>.</w:t>
      </w:r>
    </w:p>
    <w:p w:rsidR="00C603D2" w:rsidRDefault="00C603D2">
      <w:pPr>
        <w:rPr>
          <w:rFonts w:ascii="Tahoma" w:hAnsi="Tahoma" w:cs="Tahoma"/>
          <w:color w:val="000000"/>
          <w:shd w:val="clear" w:color="auto" w:fill="FFFFFF"/>
        </w:rPr>
      </w:pPr>
    </w:p>
    <w:p w:rsidR="00C603D2" w:rsidRPr="009526BE" w:rsidRDefault="00C603D2" w:rsidP="00C603D2">
      <w:pPr>
        <w:rPr>
          <w:b/>
        </w:rPr>
      </w:pPr>
      <w:r w:rsidRPr="009526BE">
        <w:rPr>
          <w:b/>
        </w:rPr>
        <w:t>Rules Configuration:</w:t>
      </w:r>
    </w:p>
    <w:p w:rsidR="00C603D2" w:rsidRDefault="00C603D2" w:rsidP="00C603D2">
      <w:r>
        <w:t>Two achieve the above requirement, we need to configure two approval rules one is for all invoice lines matched to PO and another rule is for partial invoice lines matched to PO.</w:t>
      </w:r>
    </w:p>
    <w:p w:rsidR="00C603D2" w:rsidRPr="001960FA" w:rsidRDefault="00C603D2" w:rsidP="00C603D2">
      <w:pPr>
        <w:rPr>
          <w:b/>
        </w:rPr>
      </w:pPr>
    </w:p>
    <w:p w:rsidR="00C603D2" w:rsidRDefault="00C603D2" w:rsidP="00C603D2">
      <w:pPr>
        <w:pStyle w:val="ListParagraph"/>
        <w:numPr>
          <w:ilvl w:val="0"/>
          <w:numId w:val="1"/>
        </w:numPr>
      </w:pPr>
      <w:r>
        <w:t>Rule1: To achieve the requirement 1 &amp; 2, We need to configure one rule with advanced options as follows:</w:t>
      </w:r>
    </w:p>
    <w:p w:rsidR="00C603D2" w:rsidRDefault="00C603D2" w:rsidP="00C603D2">
      <w:r w:rsidRPr="00492F51">
        <w:rPr>
          <w:noProof/>
          <w:lang w:eastAsia="en-IN"/>
        </w:rPr>
        <w:drawing>
          <wp:inline distT="0" distB="0" distL="0" distR="0">
            <wp:extent cx="5943600" cy="380238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02380"/>
                    </a:xfrm>
                    <a:prstGeom prst="rect">
                      <a:avLst/>
                    </a:prstGeom>
                    <a:noFill/>
                    <a:ln w="9525" cmpd="sng">
                      <a:solidFill>
                        <a:srgbClr val="4F81BD"/>
                      </a:solidFill>
                      <a:miter lim="800000"/>
                      <a:headEnd/>
                      <a:tailEnd/>
                    </a:ln>
                    <a:effectLst/>
                  </pic:spPr>
                </pic:pic>
              </a:graphicData>
            </a:graphic>
          </wp:inline>
        </w:drawing>
      </w:r>
    </w:p>
    <w:p w:rsidR="00C603D2" w:rsidRDefault="00C603D2" w:rsidP="00C603D2">
      <w:r w:rsidRPr="00492F51">
        <w:rPr>
          <w:noProof/>
          <w:lang w:eastAsia="en-IN"/>
        </w:rPr>
        <w:lastRenderedPageBreak/>
        <w:drawing>
          <wp:inline distT="0" distB="0" distL="0" distR="0">
            <wp:extent cx="5943600" cy="3528060"/>
            <wp:effectExtent l="19050" t="19050" r="1905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28060"/>
                    </a:xfrm>
                    <a:prstGeom prst="rect">
                      <a:avLst/>
                    </a:prstGeom>
                    <a:noFill/>
                    <a:ln w="9525" cmpd="sng">
                      <a:solidFill>
                        <a:srgbClr val="4F81BD"/>
                      </a:solidFill>
                      <a:miter lim="800000"/>
                      <a:headEnd/>
                      <a:tailEnd/>
                    </a:ln>
                    <a:effectLst/>
                  </pic:spPr>
                </pic:pic>
              </a:graphicData>
            </a:graphic>
          </wp:inline>
        </w:drawing>
      </w:r>
    </w:p>
    <w:p w:rsidR="00C603D2" w:rsidRDefault="00C603D2" w:rsidP="00C603D2"/>
    <w:p w:rsidR="00C603D2" w:rsidRDefault="00C603D2" w:rsidP="00C603D2">
      <w:pPr>
        <w:pStyle w:val="ListParagraph"/>
        <w:numPr>
          <w:ilvl w:val="0"/>
          <w:numId w:val="1"/>
        </w:numPr>
      </w:pPr>
      <w:r>
        <w:t>Rule2:  Configure another approval rule with advanced options as follows to meet the requirement3:</w:t>
      </w:r>
    </w:p>
    <w:p w:rsidR="00C603D2" w:rsidRDefault="00C603D2" w:rsidP="00C603D2">
      <w:pPr>
        <w:ind w:firstLine="360"/>
      </w:pPr>
      <w:r w:rsidRPr="00492F51">
        <w:rPr>
          <w:noProof/>
          <w:lang w:eastAsia="en-IN"/>
        </w:rPr>
        <w:drawing>
          <wp:inline distT="0" distB="0" distL="0" distR="0">
            <wp:extent cx="5943600" cy="40005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00500"/>
                    </a:xfrm>
                    <a:prstGeom prst="rect">
                      <a:avLst/>
                    </a:prstGeom>
                    <a:noFill/>
                    <a:ln w="9525" cmpd="sng">
                      <a:solidFill>
                        <a:srgbClr val="4F81BD"/>
                      </a:solidFill>
                      <a:miter lim="800000"/>
                      <a:headEnd/>
                      <a:tailEnd/>
                    </a:ln>
                    <a:effectLst/>
                  </pic:spPr>
                </pic:pic>
              </a:graphicData>
            </a:graphic>
          </wp:inline>
        </w:drawing>
      </w:r>
    </w:p>
    <w:p w:rsidR="00C603D2" w:rsidRDefault="00C603D2" w:rsidP="00C603D2">
      <w:pPr>
        <w:ind w:left="360"/>
      </w:pPr>
      <w:r>
        <w:lastRenderedPageBreak/>
        <w:t xml:space="preserve">  </w:t>
      </w:r>
      <w:r w:rsidRPr="00492F51">
        <w:rPr>
          <w:noProof/>
          <w:lang w:eastAsia="en-IN"/>
        </w:rPr>
        <w:drawing>
          <wp:inline distT="0" distB="0" distL="0" distR="0">
            <wp:extent cx="5935980" cy="3436620"/>
            <wp:effectExtent l="19050" t="19050" r="2667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436620"/>
                    </a:xfrm>
                    <a:prstGeom prst="rect">
                      <a:avLst/>
                    </a:prstGeom>
                    <a:noFill/>
                    <a:ln w="9525" cmpd="sng">
                      <a:solidFill>
                        <a:srgbClr val="4F81BD"/>
                      </a:solidFill>
                      <a:miter lim="800000"/>
                      <a:headEnd/>
                      <a:tailEnd/>
                    </a:ln>
                    <a:effectLst/>
                  </pic:spPr>
                </pic:pic>
              </a:graphicData>
            </a:graphic>
          </wp:inline>
        </w:drawing>
      </w:r>
    </w:p>
    <w:p w:rsidR="00C603D2" w:rsidRDefault="00C603D2" w:rsidP="00C603D2"/>
    <w:p w:rsidR="00C603D2" w:rsidRPr="001960FA" w:rsidRDefault="00C603D2" w:rsidP="00C603D2">
      <w:pPr>
        <w:rPr>
          <w:b/>
        </w:rPr>
      </w:pPr>
      <w:r>
        <w:rPr>
          <w:b/>
        </w:rPr>
        <w:t>Note</w:t>
      </w:r>
      <w:r w:rsidRPr="001960FA">
        <w:rPr>
          <w:b/>
        </w:rPr>
        <w:t>: Approval rules configured based on PO distribution ID availability on invoice distributions.</w:t>
      </w:r>
    </w:p>
    <w:p w:rsidR="00C603D2" w:rsidRPr="001960FA" w:rsidRDefault="00C603D2" w:rsidP="00C603D2">
      <w:pPr>
        <w:rPr>
          <w:b/>
        </w:rPr>
      </w:pPr>
      <w:r w:rsidRPr="001960FA">
        <w:rPr>
          <w:b/>
        </w:rPr>
        <w:t>To work these rules, Invoice needs to</w:t>
      </w:r>
      <w:r>
        <w:rPr>
          <w:b/>
        </w:rPr>
        <w:t xml:space="preserve"> be</w:t>
      </w:r>
      <w:r w:rsidRPr="001960FA">
        <w:rPr>
          <w:b/>
        </w:rPr>
        <w:t xml:space="preserve"> validated first or invoice distributions need to be generated explicitly by opening invoice distributions UI and click on save and close which will generate the distributions</w:t>
      </w:r>
      <w:r>
        <w:rPr>
          <w:b/>
        </w:rPr>
        <w:t xml:space="preserve"> for invoice</w:t>
      </w:r>
      <w:r w:rsidRPr="001960FA">
        <w:rPr>
          <w:b/>
        </w:rPr>
        <w:t>.</w:t>
      </w:r>
    </w:p>
    <w:p w:rsidR="00C603D2" w:rsidRPr="00C603D2" w:rsidRDefault="00C603D2">
      <w:bookmarkStart w:id="0" w:name="_GoBack"/>
      <w:bookmarkEnd w:id="0"/>
    </w:p>
    <w:sectPr w:rsidR="00C603D2" w:rsidRPr="00C60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32616"/>
    <w:multiLevelType w:val="hybridMultilevel"/>
    <w:tmpl w:val="807C7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4A"/>
    <w:rsid w:val="002F33CB"/>
    <w:rsid w:val="00C2014A"/>
    <w:rsid w:val="00C603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8B04"/>
  <w15:chartTrackingRefBased/>
  <w15:docId w15:val="{07B61A88-E097-4934-A1DD-3E1CE3A7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D2"/>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970</Characters>
  <Application>Microsoft Office Word</Application>
  <DocSecurity>0</DocSecurity>
  <Lines>8</Lines>
  <Paragraphs>2</Paragraphs>
  <ScaleCrop>false</ScaleCrop>
  <Company>Iron Mountain</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Subrahmanyam, RaviChandran</dc:creator>
  <cp:keywords/>
  <dc:description/>
  <cp:lastModifiedBy>Subrahmanyam, RaviChandran</cp:lastModifiedBy>
  <cp:revision>2</cp:revision>
  <dcterms:created xsi:type="dcterms:W3CDTF">2023-08-17T15:28:00Z</dcterms:created>
  <dcterms:modified xsi:type="dcterms:W3CDTF">2023-08-17T15:31:00Z</dcterms:modified>
</cp:coreProperties>
</file>